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840AAF">
        <w:rPr>
          <w:rFonts w:ascii="Times New Roman" w:eastAsia="Times New Roman" w:hAnsi="Times New Roman" w:cs="Times New Roman"/>
          <w:sz w:val="50"/>
          <w:szCs w:val="50"/>
        </w:rPr>
        <w:t xml:space="preserve">HEALTH AND MEDICAL </w:t>
      </w:r>
    </w:p>
    <w:p w:rsidR="00840AAF" w:rsidRPr="00840AAF" w:rsidRDefault="00840AAF" w:rsidP="00840AAF">
      <w:pPr>
        <w:spacing w:after="0" w:line="240" w:lineRule="auto"/>
        <w:rPr>
          <w:rFonts w:ascii="Arial" w:eastAsia="Times New Roman" w:hAnsi="Arial" w:cs="Arial"/>
          <w:sz w:val="34"/>
          <w:szCs w:val="34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31"/>
          <w:szCs w:val="31"/>
        </w:rPr>
      </w:pPr>
      <w:r w:rsidRPr="00840AAF">
        <w:rPr>
          <w:rFonts w:ascii="Times New Roman" w:eastAsia="Times New Roman" w:hAnsi="Times New Roman" w:cs="Times New Roman"/>
          <w:sz w:val="31"/>
          <w:szCs w:val="31"/>
        </w:rPr>
        <w:t xml:space="preserve">ALLERGY PROCEDURES: LIFE THREATENING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School nurse will identify students with a history </w:t>
      </w:r>
      <w:proofErr w:type="gramStart"/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>potential</w:t>
      </w:r>
      <w:proofErr w:type="gramEnd"/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 or actual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naphylaxis and/or the history of being prescribed epinephrine auto injectors by review of health histories provided by parent/guardian. </w:t>
      </w: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School nurse will mail or directly give the parent/guardian “Life Threatening Allergies” information which includes general information for parents and an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Allergic Reaction Plan upon initial discovery of allergy history. </w:t>
      </w: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School nurse will enter allergy history into the computerized health record, </w:t>
      </w: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0AAF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gramEnd"/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 will classify serious allergies as an alert.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Parent/guardian is responsible to return the Allergic Reaction Plan to the school nurse and to supply medication to the school and/or student as applicable. </w:t>
      </w: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School nurse may refer the parent/guardian to the school 504 team if the nurse is aware accommodations are required or requested beyond those typically provided by the school. The school nurse should be included as a member </w:t>
      </w:r>
      <w:proofErr w:type="gramStart"/>
      <w:r w:rsidRPr="00840AAF">
        <w:rPr>
          <w:rFonts w:ascii="Times New Roman" w:eastAsia="Times New Roman" w:hAnsi="Times New Roman" w:cs="Times New Roman"/>
          <w:sz w:val="28"/>
          <w:szCs w:val="28"/>
        </w:rPr>
        <w:t>of the student’s 504 team</w:t>
      </w:r>
      <w:proofErr w:type="gramEnd"/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>School nurse will provide a copy of the Allergic Reaction Plan to teacher of preschool through 5</w:t>
      </w:r>
      <w:r w:rsidRPr="00840AAF">
        <w:rPr>
          <w:rFonts w:ascii="Times New Roman" w:eastAsia="Times New Roman" w:hAnsi="Times New Roman" w:cs="Times New Roman"/>
          <w:sz w:val="19"/>
          <w:szCs w:val="19"/>
          <w:vertAlign w:val="superscript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grade students and written instructions to the teacher regarding the following: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Arial" w:eastAsia="Times New Roman" w:hAnsi="Arial" w:cs="Arial"/>
          <w:sz w:val="28"/>
          <w:szCs w:val="28"/>
        </w:rPr>
        <w:t>•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How to obtain training for allergy reactions and Epipen use (if needed).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Arial" w:eastAsia="Times New Roman" w:hAnsi="Arial" w:cs="Arial"/>
          <w:sz w:val="28"/>
          <w:szCs w:val="28"/>
        </w:rPr>
        <w:t>•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To keep Allergic Reaction Plan available for substitute teaching staff.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Arial" w:eastAsia="Times New Roman" w:hAnsi="Arial" w:cs="Arial"/>
          <w:sz w:val="28"/>
          <w:szCs w:val="28"/>
        </w:rPr>
        <w:t>•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To bring the Allergic Reaction Plan and all medications provided to the school with on all field trips. </w:t>
      </w: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School nurse will maintain the Allergic reaction Plans on file. School nurse will make effort to assess and review allergy self-medication with students ages K-8 when the student starts to carry their own medications.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Teachers of PK-5 students are asked to keep a copy of Allergic Reaction Plan available, and ensure any provided medications are brought on all field trips. </w:t>
      </w:r>
    </w:p>
    <w:p w:rsidR="00840AAF" w:rsidRPr="00840AAF" w:rsidRDefault="00840AAF" w:rsidP="00840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0AAF">
        <w:rPr>
          <w:rFonts w:ascii="Times New Roman" w:eastAsia="Times New Roman" w:hAnsi="Times New Roman" w:cs="Times New Roman"/>
          <w:sz w:val="28"/>
          <w:szCs w:val="28"/>
        </w:rPr>
        <w:t>Teachers are encouraged to identify students with computer health alerts and ask the school nurse about conditions if they h</w:t>
      </w:r>
      <w:bookmarkStart w:id="0" w:name="_GoBack"/>
      <w:bookmarkEnd w:id="0"/>
      <w:r w:rsidRPr="00840AAF">
        <w:rPr>
          <w:rFonts w:ascii="Times New Roman" w:eastAsia="Times New Roman" w:hAnsi="Times New Roman" w:cs="Times New Roman"/>
          <w:sz w:val="28"/>
          <w:szCs w:val="28"/>
        </w:rPr>
        <w:t xml:space="preserve">ave any questions. </w:t>
      </w:r>
    </w:p>
    <w:p w:rsidR="005733BE" w:rsidRDefault="005733BE"/>
    <w:sectPr w:rsidR="00573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F"/>
    <w:rsid w:val="005733BE"/>
    <w:rsid w:val="0084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1</cp:revision>
  <dcterms:created xsi:type="dcterms:W3CDTF">2014-04-13T18:57:00Z</dcterms:created>
  <dcterms:modified xsi:type="dcterms:W3CDTF">2014-04-13T19:00:00Z</dcterms:modified>
</cp:coreProperties>
</file>